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6C6931" w:rsidRPr="006C6931" w:rsidTr="00C15EDF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15493" w:rsidRPr="006C6931" w:rsidRDefault="00715493" w:rsidP="00C15ED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Menadžment informatičkih projekata </w:t>
            </w:r>
          </w:p>
        </w:tc>
      </w:tr>
      <w:tr w:rsidR="006C6931" w:rsidRPr="006C6931" w:rsidTr="00C15ED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 w:themeColor="text1"/>
                <w:sz w:val="20"/>
                <w:szCs w:val="20"/>
              </w:rPr>
            </w:pPr>
            <w:r w:rsidRPr="006C6931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EUB406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6C6931" w:rsidRPr="006C6931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8F2772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Izv.prof.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dr.sc.</w:t>
            </w:r>
            <w:r w:rsidR="00EE374C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Daniela Garbin Praničević</w:t>
            </w:r>
          </w:p>
          <w:p w:rsidR="00DC0C8A" w:rsidRPr="006C6931" w:rsidRDefault="00DC0C8A" w:rsidP="00BC4D8E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Izv.prof. </w:t>
            </w:r>
            <w:r w:rsidR="0019622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dr.sc. </w:t>
            </w:r>
            <w:r w:rsidR="00BC4D8E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Maja Ćukušić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6C6931" w:rsidRPr="006C6931" w:rsidTr="00C15ED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BC4D8E" w:rsidP="008F277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Ivana Ninčević Pašalić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6C6931" w:rsidRPr="006C6931" w:rsidTr="00C15ED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CA1D51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493" w:rsidRPr="006C6931" w:rsidRDefault="00CA1D51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15493" w:rsidRPr="006C6931" w:rsidRDefault="00715493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C6931" w:rsidRPr="006C6931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obavezan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8D0E38" w:rsidP="00933823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6C6931" w:rsidRPr="006C6931" w:rsidTr="00C15EDF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6C6931" w:rsidRPr="006C6931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777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Sagledati (</w:t>
            </w:r>
            <w:r w:rsidR="00BC36F7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razumjeti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proces provedbe informatičkog projekta u radnoj praksi</w:t>
            </w:r>
            <w:r w:rsidR="00EB643A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715493" w:rsidRPr="006C6931" w:rsidRDefault="00715493" w:rsidP="00EB643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Razviti vještine </w:t>
            </w:r>
            <w:r w:rsidR="00EB643A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korištenja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alata za upr</w:t>
            </w:r>
            <w:r w:rsidR="00D2777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avljanje informatičkim projektima.</w:t>
            </w:r>
          </w:p>
        </w:tc>
      </w:tr>
      <w:tr w:rsidR="006C6931" w:rsidRPr="006C6931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Nema preduvjeta za upis</w:t>
            </w:r>
          </w:p>
        </w:tc>
      </w:tr>
      <w:tr w:rsidR="006C6931" w:rsidRPr="006C6931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715493" w:rsidP="00C15ED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:rsidR="00EC7D6E" w:rsidRPr="006C6931" w:rsidRDefault="00EC7D6E" w:rsidP="00C15EDF">
            <w:pPr>
              <w:tabs>
                <w:tab w:val="left" w:pos="2820"/>
              </w:tabs>
              <w:spacing w:after="0" w:line="240" w:lineRule="auto"/>
              <w:ind w:left="498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15493" w:rsidRPr="006C6931" w:rsidRDefault="00715493" w:rsidP="00EC7D6E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Osmisliti informatički projekt korištenjem alata za upravljanje informatičkim projektima </w:t>
            </w:r>
          </w:p>
          <w:p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15493" w:rsidRPr="006C6931" w:rsidRDefault="00D2777F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Pojedinačni ishodi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učenja:</w:t>
            </w:r>
          </w:p>
          <w:p w:rsidR="00715493" w:rsidRPr="006C6931" w:rsidRDefault="00F84784" w:rsidP="00715493">
            <w:pPr>
              <w:numPr>
                <w:ilvl w:val="0"/>
                <w:numId w:val="3"/>
              </w:numPr>
              <w:spacing w:after="0" w:line="240" w:lineRule="auto"/>
              <w:ind w:left="498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Sagledati</w:t>
            </w:r>
            <w:r w:rsidR="00D2777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faze 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provedbe informatičkog projekta u kontekstu poslovnog sustava u kojem se p</w:t>
            </w:r>
            <w:r w:rsidR="00D2777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r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ovodi.</w:t>
            </w:r>
          </w:p>
          <w:p w:rsidR="00715493" w:rsidRPr="006C6931" w:rsidRDefault="00715493" w:rsidP="00715493">
            <w:pPr>
              <w:numPr>
                <w:ilvl w:val="0"/>
                <w:numId w:val="3"/>
              </w:numPr>
              <w:spacing w:after="0" w:line="240" w:lineRule="auto"/>
              <w:ind w:left="498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Procijeniti značaj uspješne provedbe informatičkih projekata za poslovni sustav </w:t>
            </w:r>
          </w:p>
          <w:p w:rsidR="00715493" w:rsidRPr="006C6931" w:rsidRDefault="00715493" w:rsidP="00715493">
            <w:pPr>
              <w:numPr>
                <w:ilvl w:val="0"/>
                <w:numId w:val="3"/>
              </w:numPr>
              <w:spacing w:after="0" w:line="240" w:lineRule="auto"/>
              <w:ind w:left="498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Prosuditi unutarnje i vanjske čimbenike koji utječu na uspješnost informatičkog projekta</w:t>
            </w:r>
          </w:p>
          <w:p w:rsidR="00715493" w:rsidRPr="006C6931" w:rsidRDefault="00715493" w:rsidP="00715493">
            <w:pPr>
              <w:numPr>
                <w:ilvl w:val="0"/>
                <w:numId w:val="3"/>
              </w:numPr>
              <w:spacing w:after="0" w:line="240" w:lineRule="auto"/>
              <w:ind w:left="498" w:hanging="283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Utvrditi posljedice primjene loše metodologije na ishod informatičkog projekta </w:t>
            </w:r>
          </w:p>
        </w:tc>
      </w:tr>
      <w:tr w:rsidR="006C6931" w:rsidRPr="006C6931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E13B9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DE13B9" w:rsidRPr="006C6931" w:rsidRDefault="00DE13B9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15493" w:rsidRPr="006C6931" w:rsidRDefault="00715493" w:rsidP="00DE13B9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17"/>
              <w:gridCol w:w="2835"/>
              <w:gridCol w:w="577"/>
              <w:gridCol w:w="3206"/>
              <w:gridCol w:w="360"/>
            </w:tblGrid>
            <w:tr w:rsidR="006C6931" w:rsidRPr="006C6931" w:rsidTr="00C15EDF">
              <w:tc>
                <w:tcPr>
                  <w:tcW w:w="617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ind w:left="113" w:right="113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412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6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Vježbe</w:t>
                  </w:r>
                </w:p>
              </w:tc>
            </w:tr>
            <w:tr w:rsidR="006C6931" w:rsidRPr="006C6931" w:rsidTr="002752CF">
              <w:trPr>
                <w:cantSplit/>
                <w:trHeight w:val="1134"/>
              </w:trPr>
              <w:tc>
                <w:tcPr>
                  <w:tcW w:w="617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6C6931" w:rsidRPr="006C6931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Uporišta projektnog menadžmenta. Ključne odrednice projekta. Proces projektno</w:t>
                  </w:r>
                  <w:bookmarkStart w:id="0" w:name="_GoBack"/>
                  <w:bookmarkEnd w:id="0"/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g menadžmenta. 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8D0E38" w:rsidRPr="006C6931" w:rsidRDefault="008D0E38" w:rsidP="008D0E3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</w:t>
                  </w:r>
                </w:p>
                <w:p w:rsidR="002220F5" w:rsidRPr="006C6931" w:rsidRDefault="002D76C5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Uvod u praktični dio predmeta </w:t>
                  </w:r>
                  <w:r w:rsidR="00CF506B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Izbor projekta za praktični rad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8D0E38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Planiranje IT projekta.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2</w:t>
                  </w:r>
                </w:p>
                <w:p w:rsidR="002220F5" w:rsidRPr="006C6931" w:rsidRDefault="002220F5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</w:t>
                  </w:r>
                  <w:r w:rsidR="00715493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reiranje projektnog plana, definiranje opsega, procjena resursa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 trajanja, vremenski raspored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71549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Procjena troška IT projekta. Planiranje kvalitete, komunikacija i ljudskih resursa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Pr="006C6931" w:rsidRDefault="00D60BB1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Zadatak </w:t>
                  </w:r>
                  <w:r w:rsidR="008D0E38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  <w:p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Elementi tehnike procje</w:t>
                  </w:r>
                  <w:r w:rsidR="00CE0BF0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ne troška IT projekta, usklađivanje</w:t>
                  </w: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budžeta i troška. Dokumentir</w:t>
                  </w:r>
                  <w:r w:rsidR="00CF506B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anje uloga, odgovornosti tima. 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164C2" w:rsidRPr="006C6931" w:rsidRDefault="00D164C2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Analiza rizika i planiranje upravljanja rizicima. Planiranje i upravljanje nabavom za IT projekt.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4</w:t>
                  </w:r>
                </w:p>
                <w:p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Izrada plana za upravljanje rizikom, izvođenje kvantitativn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 i kvalitativne analize rizika.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Rad na IT projektu. Praće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nje i kontrola rada na projektu.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5</w:t>
                  </w:r>
                </w:p>
                <w:p w:rsidR="002220F5" w:rsidRPr="006C6931" w:rsidRDefault="00F3299A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Formiranje </w:t>
                  </w:r>
                  <w:r w:rsidR="00715493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projektnog tima, uloge i zaduženja članova tima i dionika projekta, diseminacija informacija. 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2220F5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Praćenje i kontrola rasporeda i troška projekta, kvalitete projekta, komunikacija i ljudskih resursa te projektnih rizika.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6</w:t>
                  </w:r>
                </w:p>
                <w:p w:rsidR="0071549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Kontrola kvalitete, upravljanje projektnim timom, izvještavanje o performansama projekta, upravljanje očekivanjima dionika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164C2" w:rsidRPr="006C6931" w:rsidRDefault="00D164C2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094A47" w:rsidRPr="006C6931" w:rsidRDefault="00094A47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Pristupi upravljanju IT projekata. Tradicionalni PM pristup. Alati za upravljanje IT projektima</w:t>
                  </w:r>
                </w:p>
                <w:p w:rsidR="00BC4D8E" w:rsidRPr="006C6931" w:rsidRDefault="00BC4D8E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094A47" w:rsidRPr="006C6931" w:rsidRDefault="00BC4D8E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Go</w:t>
                  </w:r>
                  <w:r w:rsidR="00196228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st (on line) predavač iz radne </w:t>
                  </w:r>
                  <w:r w:rsidR="00094A47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prakse</w:t>
                  </w:r>
                  <w:r w:rsidR="00094A47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:rsidR="00FB5373" w:rsidRPr="006C6931" w:rsidRDefault="00094A47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7</w:t>
                  </w:r>
                </w:p>
                <w:p w:rsidR="00D60BB1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Zatvaranje projekta </w:t>
                  </w:r>
                </w:p>
                <w:p w:rsidR="00094A47" w:rsidRPr="006C6931" w:rsidRDefault="00715493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(administrativno zatvaranje projekta, ugovorno zatvaranje projekta).</w:t>
                  </w:r>
                  <w:r w:rsidR="00094A47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:rsidR="00094A47" w:rsidRPr="006C6931" w:rsidRDefault="00094A47" w:rsidP="00094A47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:rsidR="00FB5373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Domaći rad 1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FB5373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6C6931" w:rsidRPr="006C6931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Uvod u "agile" upravljanje projektima (vrijednosti, principi i metodologije agile pristupa).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094A47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8</w:t>
                  </w:r>
                </w:p>
                <w:p w:rsidR="00D60BB1" w:rsidRPr="006C6931" w:rsidRDefault="00094A47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Odabir pristupa upravljanju projekata prema tipu IT projekta. Razlike, komparacija pristupa. Upoznavanje s alatom i metodologijom Sure Step</w:t>
                  </w:r>
                </w:p>
                <w:p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Upravljanje implementacijom kompleksnih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IT rješenja sa MS Sure Stepom.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196228" w:rsidRPr="006C6931" w:rsidRDefault="0019622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Korištenje Scrum metodologije (identifikacija uloga i odgovornosti, implementacija Scrum procesa).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8D0E38" w:rsidRPr="006C6931" w:rsidRDefault="008D0E38" w:rsidP="008D0E3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9</w:t>
                  </w:r>
                </w:p>
                <w:p w:rsidR="00FB5373" w:rsidRPr="006C6931" w:rsidRDefault="00715493" w:rsidP="008D0E38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Planiranje u f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azi dijagnostike u </w:t>
                  </w:r>
                  <w:r w:rsidR="00D14962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MS </w:t>
                  </w:r>
                  <w:r w:rsidR="002752CF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Sure Stepu.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:rsidTr="002752CF">
              <w:trPr>
                <w:cantSplit/>
                <w:trHeight w:val="473"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Upravljanje projektima pomoću Scrum metodologije (procjena i praćenje Scrum projekata, best practice. 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10</w:t>
                  </w:r>
                </w:p>
                <w:p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Planiranje i rad u fazi analize u </w:t>
                  </w:r>
                  <w:r w:rsidR="00D14962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MS </w:t>
                  </w: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Sure Stepu. 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:rsidTr="002752CF">
              <w:trPr>
                <w:cantSplit/>
                <w:trHeight w:val="306"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196228" w:rsidRPr="006C6931" w:rsidRDefault="0019622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Razumijevanje kritičnih faktora uspjeha za implementaciju "agile" upravljanja projektima (mitovi o agile projektima, prednosti, izazovi).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11</w:t>
                  </w:r>
                </w:p>
                <w:p w:rsidR="00FB5373" w:rsidRPr="006C6931" w:rsidRDefault="00AE3D59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Deployment</w:t>
                  </w:r>
                  <w:r w:rsidR="00AB1101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Plan. </w:t>
                  </w:r>
                  <w:r w:rsidR="00D14962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</w:t>
                  </w:r>
                  <w:r w:rsidR="00AC06B9"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zrada izvješća o statusu. Zatvaranje projekta u Sure Stepu.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BC4D8E" w:rsidRPr="006C6931" w:rsidRDefault="002752CF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Project Portfolio Management. PM udruženja i standardi (PMI, PMBOK, PRINCE2, CMMI, ISO, certifikati).</w:t>
                  </w:r>
                  <w:r w:rsidR="00BC4D8E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:rsidR="00196228" w:rsidRPr="006C6931" w:rsidRDefault="00196228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  <w:p w:rsidR="00FB5373" w:rsidRPr="006C6931" w:rsidRDefault="00BC4D8E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Gost </w:t>
                  </w:r>
                  <w:r w:rsidR="00196228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(on line</w:t>
                  </w:r>
                  <w:r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)predavač iz radne prakse</w:t>
                  </w: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D60BB1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12</w:t>
                  </w:r>
                </w:p>
                <w:p w:rsidR="00FB5373" w:rsidRPr="006C6931" w:rsidRDefault="00AC06B9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Pregled i analiza  (ostalih) softwerskih alata za upravljanje projektima </w:t>
                  </w:r>
                </w:p>
                <w:p w:rsidR="009D02FB" w:rsidRPr="006C6931" w:rsidRDefault="009D02FB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9D02FB" w:rsidRPr="006C6931" w:rsidRDefault="009D02FB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>Domaći rad 2</w:t>
                  </w: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14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</w:tcBorders>
                  <w:vAlign w:val="center"/>
                </w:tcPr>
                <w:p w:rsidR="00D164C2" w:rsidRPr="006C6931" w:rsidRDefault="00D164C2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8D0E38" w:rsidRPr="006C6931" w:rsidRDefault="002752CF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Outsourcing IT projekata - upravljanje udaljenim ljudskim resursima / projektnim timovima.</w:t>
                  </w:r>
                  <w:r w:rsidR="008D0E38"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:rsidR="00FB5373" w:rsidRPr="006C6931" w:rsidRDefault="00FB5373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77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06" w:type="dxa"/>
                  <w:tcBorders>
                    <w:left w:val="single" w:sz="18" w:space="0" w:color="auto"/>
                  </w:tcBorders>
                  <w:vAlign w:val="center"/>
                </w:tcPr>
                <w:p w:rsidR="008F6CE8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Zadatak 13</w:t>
                  </w:r>
                </w:p>
                <w:p w:rsidR="00FB5373" w:rsidRPr="006C6931" w:rsidRDefault="00715493" w:rsidP="00FA1BB0">
                  <w:pPr>
                    <w:spacing w:after="0" w:line="240" w:lineRule="auto"/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>Project portfolio management alati i tehnike</w:t>
                  </w: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  <w:r w:rsidR="002752CF" w:rsidRPr="006C6931"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  <w:p w:rsidR="008F6CE8" w:rsidRPr="006C6931" w:rsidRDefault="008F6CE8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6C6931" w:rsidRPr="006C6931" w:rsidTr="002752CF">
              <w:trPr>
                <w:cantSplit/>
              </w:trPr>
              <w:tc>
                <w:tcPr>
                  <w:tcW w:w="617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FB5373" w:rsidRPr="006C6931" w:rsidRDefault="008D0E38" w:rsidP="00FA1BB0">
                  <w:pPr>
                    <w:spacing w:after="0" w:line="240" w:lineRule="auto"/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i/>
                      <w:iCs/>
                      <w:color w:val="000000" w:themeColor="text1"/>
                      <w:sz w:val="20"/>
                      <w:szCs w:val="20"/>
                    </w:rPr>
                    <w:t>Kolokvij 2</w:t>
                  </w:r>
                </w:p>
              </w:tc>
              <w:tc>
                <w:tcPr>
                  <w:tcW w:w="577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06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FB5373" w:rsidRPr="006C6931" w:rsidRDefault="002752CF" w:rsidP="00FA1BB0">
                  <w:pPr>
                    <w:spacing w:after="0" w:line="240" w:lineRule="auto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6C6931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  <w:p w:rsidR="00FB5373" w:rsidRPr="006C6931" w:rsidRDefault="00FB5373" w:rsidP="00FA1BB0">
                  <w:pPr>
                    <w:pStyle w:val="HTMLunaprijedoblikovano"/>
                    <w:rPr>
                      <w:rFonts w:ascii="Arial" w:hAnsi="Arial" w:cs="Arial"/>
                      <w:color w:val="000000" w:themeColor="text1"/>
                    </w:rPr>
                  </w:pPr>
                </w:p>
              </w:tc>
              <w:tc>
                <w:tcPr>
                  <w:tcW w:w="36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715493" w:rsidRPr="006C6931" w:rsidRDefault="00715493" w:rsidP="00FA1BB0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6C6931" w:rsidRPr="006C6931" w:rsidTr="00C15ED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6C6931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 mješovito e-učenje</w:t>
            </w:r>
          </w:p>
          <w:p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eastAsia="MS Gothic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D23CD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D23CD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D23CD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D23CD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C6931" w:rsidRPr="006C6931" w:rsidTr="00C15ED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C6931" w:rsidRPr="006C6931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090FE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je obvezan poh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ađati i uredno pratiti nastavu, te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izvršavati navedene zadatke. Uvjet za</w:t>
            </w:r>
            <w:r w:rsidR="00CD015E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C524B0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izlazak na kolokvij </w:t>
            </w:r>
            <w:r w:rsidR="00AA384D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su odrađeni zadaci s vježbi</w:t>
            </w:r>
            <w:r w:rsidR="005F4098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C961D5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C961D5" w:rsidRPr="00090FE3">
              <w:rPr>
                <w:rFonts w:ascii="Arial" w:hAnsi="Arial" w:cs="Arial"/>
                <w:color w:val="FF0000"/>
                <w:sz w:val="20"/>
                <w:szCs w:val="20"/>
              </w:rPr>
              <w:t xml:space="preserve">Uvjet za </w:t>
            </w:r>
            <w:r w:rsidR="00CD015E" w:rsidRPr="00090FE3">
              <w:rPr>
                <w:rFonts w:ascii="Arial" w:hAnsi="Arial" w:cs="Arial"/>
                <w:color w:val="FF0000"/>
                <w:sz w:val="20"/>
                <w:szCs w:val="20"/>
              </w:rPr>
              <w:t xml:space="preserve">potpis je </w:t>
            </w:r>
            <w:r w:rsidR="00B91C91" w:rsidRPr="00090FE3">
              <w:rPr>
                <w:rFonts w:ascii="Arial" w:hAnsi="Arial" w:cs="Arial"/>
                <w:color w:val="FF0000"/>
                <w:sz w:val="20"/>
                <w:szCs w:val="20"/>
              </w:rPr>
              <w:t xml:space="preserve">prisutnost na 70% nastave </w:t>
            </w:r>
            <w:r w:rsidR="00E43C74">
              <w:rPr>
                <w:rFonts w:ascii="Arial" w:hAnsi="Arial" w:cs="Arial"/>
                <w:color w:val="FF0000"/>
                <w:sz w:val="20"/>
                <w:szCs w:val="20"/>
              </w:rPr>
              <w:t>(30</w:t>
            </w:r>
            <w:r w:rsidR="00090FE3" w:rsidRPr="00090FE3">
              <w:rPr>
                <w:rFonts w:ascii="Arial" w:hAnsi="Arial" w:cs="Arial"/>
                <w:color w:val="FF0000"/>
                <w:sz w:val="20"/>
                <w:szCs w:val="20"/>
              </w:rPr>
              <w:t xml:space="preserve">% za izvanredne studente) </w:t>
            </w:r>
            <w:r w:rsidR="00090FE3">
              <w:rPr>
                <w:rFonts w:ascii="Arial" w:hAnsi="Arial" w:cs="Arial"/>
                <w:color w:val="000000" w:themeColor="text1"/>
                <w:sz w:val="20"/>
                <w:szCs w:val="20"/>
              </w:rPr>
              <w:t>te</w:t>
            </w:r>
            <w:r w:rsidR="00B91C9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C36F7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prezentirana i predana studija slučaja</w:t>
            </w:r>
            <w:r w:rsidR="00E43C7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E43C74" w:rsidRPr="001B45D2">
              <w:rPr>
                <w:rFonts w:ascii="Arial" w:hAnsi="Arial" w:cs="Arial"/>
                <w:color w:val="FF0000"/>
                <w:sz w:val="20"/>
                <w:szCs w:val="20"/>
              </w:rPr>
              <w:t>(vrijedi za svih)</w:t>
            </w:r>
            <w:r w:rsidR="00BC36F7" w:rsidRPr="001B45D2">
              <w:rPr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Pr="001B45D2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 za pristupanje ispitu je potpis i Završni zadatak.</w:t>
            </w:r>
            <w:r w:rsidR="008474A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6C6931" w:rsidRPr="006C6931" w:rsidTr="00C15ED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6C6931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Pohađanje </w:t>
            </w:r>
            <w:r w:rsidR="004D49A0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(on i off line) 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  <w:r w:rsidR="00C524B0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,7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6C6931" w:rsidRPr="006C6931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7154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15493" w:rsidRPr="006C6931" w:rsidRDefault="00C524B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Završni zadatak</w:t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C524B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</w:tr>
      <w:tr w:rsidR="006C6931" w:rsidRPr="006C6931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7154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15493" w:rsidRPr="006C6931" w:rsidRDefault="00D164C2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15493" w:rsidRPr="006C6931" w:rsidRDefault="00D00D3F" w:rsidP="00C15EDF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  <w:t>0,5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D23CD8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715493" w:rsidRPr="006C6931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6C6931" w:rsidRPr="006C6931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7154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715493" w:rsidRPr="006C6931" w:rsidRDefault="00C524B0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1.8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6C6931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:rsidTr="00C15ED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71549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  <w:r w:rsidR="008474A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/</w:t>
            </w:r>
            <w:r w:rsidR="00EC7D6E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8474A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testovi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715493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Kao metoda kontinuiranog praćenja napretka studenata primjenjuje se model akumuliranja bodova koji omogućava skupljanje bodova kroz različite aktivnosti. </w:t>
            </w:r>
            <w:r w:rsidR="000631AC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tudenti imaju mogućnost da </w:t>
            </w:r>
            <w:r w:rsidR="000631AC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tijekom semestra prikupe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dovoljno bodova za izravan upis ocjene. </w:t>
            </w:r>
          </w:p>
          <w:p w:rsidR="00715493" w:rsidRPr="006C6931" w:rsidRDefault="006B60E9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Ukupan </w:t>
            </w:r>
            <w:r w:rsidR="00AA43C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broj 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bodova je 100, a kumulira se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kr</w:t>
            </w:r>
            <w:r w:rsidR="00CF506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oz sljedeć</w:t>
            </w:r>
            <w:r w:rsidR="00D164C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e aktivnosti</w:t>
            </w:r>
            <w:r w:rsidR="00AA43C4" w:rsidRPr="006C6931"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  <w:t>: testovi (6x4</w:t>
            </w:r>
            <w:r w:rsidR="00D164C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="007B107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kolokviji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</w:t>
            </w:r>
            <w:r w:rsidR="007B107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2x12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) </w:t>
            </w:r>
            <w:r w:rsidR="00154FA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zadaci/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praktične vježbe</w:t>
            </w:r>
            <w:r w:rsidR="00702B7A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(13</w:t>
            </w:r>
            <w:r w:rsidR="00F3299A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x2</w:t>
            </w:r>
            <w:r w:rsidR="00CF506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domaći radovi</w:t>
            </w:r>
            <w:r w:rsidR="00AA43C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(2X5</w:t>
            </w:r>
            <w:r w:rsidR="003065D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, studija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slučaja</w:t>
            </w:r>
            <w:r w:rsidR="00CF506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A43C4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(10), istraživačka tema (5), bonus (5) i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Završni zadatak</w:t>
            </w:r>
            <w:r w:rsidR="00CF506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(20)</w:t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3065D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Bodovni prag i rang ocjena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je slijedeći</w:t>
            </w:r>
            <w:r w:rsidR="003065DF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:rsidR="009D29A5" w:rsidRPr="006C6931" w:rsidRDefault="009D29A5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FF598E" w:rsidRPr="006C6931" w:rsidRDefault="004B45ED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767B9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0-69    - nedovoljan</w:t>
            </w:r>
            <w:r w:rsidR="00E3582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(obavezan izlazak na pismeni ispit u ispitnom roku)</w:t>
            </w:r>
          </w:p>
          <w:p w:rsidR="00FF598E" w:rsidRPr="006C6931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70-75   - dovoljan</w:t>
            </w:r>
          </w:p>
          <w:p w:rsidR="00FF598E" w:rsidRPr="006C6931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76-80   - dobar</w:t>
            </w:r>
          </w:p>
          <w:p w:rsidR="00FF598E" w:rsidRPr="006C6931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81-85   - vrlo dobar</w:t>
            </w:r>
          </w:p>
          <w:p w:rsidR="00FF598E" w:rsidRPr="006C6931" w:rsidRDefault="00FF598E" w:rsidP="00C15E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86-       - izvrstan</w:t>
            </w:r>
          </w:p>
          <w:p w:rsidR="00FF598E" w:rsidRPr="006C6931" w:rsidRDefault="00FF598E" w:rsidP="003065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15493" w:rsidRPr="006C6931" w:rsidRDefault="004B45ED" w:rsidP="003065DF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Nakon objave rezultata evaluacijskih aktivnosti, studenti imaju mogućnost uvida u terminu konzultacija nastavnika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767B9B" w:rsidRPr="006C6931" w:rsidRDefault="00767B9B" w:rsidP="00767B9B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Ispit se smatra položenim ako je student ostvario </w:t>
            </w:r>
            <w:r w:rsidR="009D02F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70  bodova i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li</w:t>
            </w:r>
            <w:r w:rsidR="009D02FB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više 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kumulativom bodova iz testova, praktičnih vježbi, studije slučaja i Završnog zadatka. </w:t>
            </w:r>
          </w:p>
          <w:p w:rsidR="00767B9B" w:rsidRPr="006C6931" w:rsidRDefault="00767B9B" w:rsidP="00D14962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Ukoliko student ne ostvari bodovni prag kako je prethodno navedeno, dužan je polagati p</w:t>
            </w:r>
            <w:r w:rsidR="006B60E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ismeni ispit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="008474A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koji se smatra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položen sa 70% ispravnih odgovora</w:t>
            </w:r>
            <w:r w:rsidR="006B60E9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</w:p>
        </w:tc>
      </w:tr>
      <w:tr w:rsidR="006C6931" w:rsidRPr="006C6931" w:rsidTr="00C15ED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6C6931" w:rsidRPr="006C6931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71549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715493" w:rsidP="00026329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guide to the project managment body of knowlegde : (PMBOK guide) / [Project 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Management Institute], 2003</w:t>
            </w:r>
            <w:r w:rsidR="00144A2E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026329" w:rsidRPr="006C6931" w:rsidRDefault="0015407F" w:rsidP="00026329">
            <w:pPr>
              <w:pStyle w:val="Odlomakpopisa"/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7" w:history="1">
              <w:r w:rsidR="00026329" w:rsidRPr="006C693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https://www.pmi.org/</w:t>
              </w:r>
            </w:hyperlink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715493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71549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CA4041" w:rsidP="00986B3A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</w:t>
            </w:r>
            <w:r w:rsidR="00E05F8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 Praničević, D (urednik): (2016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): Menadžment informatičkih projekata, Ekonomski fakultet Split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E05F82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71549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43201E" w:rsidP="00986B3A">
            <w:pPr>
              <w:pStyle w:val="Odlomakpopisa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nastavni materijali na Moodle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71549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:rsidTr="00C15ED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71549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:rsidTr="00C15ED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71549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:rsidTr="00C15EDF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71549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:rsidTr="00C15ED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715493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6C6931" w:rsidRPr="006C6931" w:rsidTr="00C15ED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:rsidR="00715493" w:rsidRPr="006C6931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715493" w:rsidP="00986B3A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Fuller, M, Valacich, J., George, J.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(2008)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: Information Systems Project Management: A Process and Team</w:t>
            </w:r>
            <w:r w:rsidR="00D14962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Approach, Prentice Hall.</w:t>
            </w:r>
          </w:p>
          <w:p w:rsidR="008F2772" w:rsidRPr="006C6931" w:rsidRDefault="008F2772" w:rsidP="00986B3A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Schwalbe K. (2011). Information Technology Project Management. Course Technology, Boston.</w:t>
            </w:r>
          </w:p>
          <w:p w:rsidR="008F2772" w:rsidRPr="006C6931" w:rsidRDefault="008F2772" w:rsidP="00986B3A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Schwaber, K. (2004). Agile Project Management with SCRUM. Microsoft Press.</w:t>
            </w:r>
          </w:p>
          <w:p w:rsidR="008F2772" w:rsidRPr="006C6931" w:rsidRDefault="008F2772" w:rsidP="00986B3A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Remington, K., Pollack, J. (2008). Tools for complex projects. Gower, USA.</w:t>
            </w:r>
          </w:p>
          <w:p w:rsidR="00905808" w:rsidRPr="006C6931" w:rsidRDefault="00905808" w:rsidP="00986B3A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McManus, J., Wood-Harper. T.(2003). Information system project management: metods, tools and techniques. Prentice Hall, UK.</w:t>
            </w:r>
          </w:p>
          <w:p w:rsidR="0073352C" w:rsidRPr="006C6931" w:rsidRDefault="0015407F" w:rsidP="0073352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8" w:history="1">
              <w:r w:rsidR="0073352C" w:rsidRPr="006C693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https://www.pmi.org/</w:t>
              </w:r>
            </w:hyperlink>
          </w:p>
          <w:p w:rsidR="0073352C" w:rsidRPr="006C6931" w:rsidRDefault="0015407F" w:rsidP="0073352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9" w:history="1">
              <w:r w:rsidR="0073352C" w:rsidRPr="006C693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https://www.pmi.org/certifications</w:t>
              </w:r>
            </w:hyperlink>
          </w:p>
          <w:p w:rsidR="0073352C" w:rsidRPr="006C6931" w:rsidRDefault="0015407F" w:rsidP="0073352C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0" w:history="1">
              <w:r w:rsidR="0073352C" w:rsidRPr="006C6931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https://www.gartner.com/en</w:t>
              </w:r>
            </w:hyperlink>
          </w:p>
        </w:tc>
      </w:tr>
      <w:tr w:rsidR="006C6931" w:rsidRPr="006C6931" w:rsidTr="00C15ED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86B3A" w:rsidRPr="006C6931" w:rsidRDefault="00986B3A" w:rsidP="00986B3A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:rsidR="00986B3A" w:rsidRPr="006C6931" w:rsidRDefault="00986B3A" w:rsidP="00986B3A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:rsidR="00986B3A" w:rsidRPr="006C6931" w:rsidRDefault="00986B3A" w:rsidP="00986B3A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:rsidR="00986B3A" w:rsidRPr="006C6931" w:rsidRDefault="00986B3A" w:rsidP="00986B3A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715493" w:rsidRPr="006C6931" w:rsidRDefault="00986B3A" w:rsidP="00986B3A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6C6931" w:rsidRPr="006C6931" w:rsidTr="00C15ED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15493" w:rsidRPr="006C6931" w:rsidRDefault="00715493" w:rsidP="00C15ED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15493" w:rsidRPr="006C6931" w:rsidRDefault="00D23CD8" w:rsidP="00C15ED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15493"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715493" w:rsidRPr="006C6931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6C6931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:rsidR="005243EA" w:rsidRPr="006C6931" w:rsidRDefault="005243EA">
      <w:pPr>
        <w:rPr>
          <w:color w:val="000000" w:themeColor="text1"/>
        </w:rPr>
      </w:pPr>
    </w:p>
    <w:p w:rsidR="002673F8" w:rsidRPr="006C6931" w:rsidRDefault="002673F8">
      <w:pPr>
        <w:rPr>
          <w:color w:val="000000" w:themeColor="text1"/>
        </w:rPr>
      </w:pPr>
    </w:p>
    <w:p w:rsidR="002673F8" w:rsidRPr="006C6931" w:rsidRDefault="002673F8">
      <w:pPr>
        <w:rPr>
          <w:color w:val="000000" w:themeColor="text1"/>
        </w:rPr>
      </w:pPr>
    </w:p>
    <w:sectPr w:rsidR="002673F8" w:rsidRPr="006C6931" w:rsidSect="005243EA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07F" w:rsidRDefault="0015407F" w:rsidP="00A00D2E">
      <w:pPr>
        <w:spacing w:after="0" w:line="240" w:lineRule="auto"/>
      </w:pPr>
      <w:r>
        <w:separator/>
      </w:r>
    </w:p>
  </w:endnote>
  <w:endnote w:type="continuationSeparator" w:id="0">
    <w:p w:rsidR="0015407F" w:rsidRDefault="0015407F" w:rsidP="00A00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7E22" w:rsidRPr="00F07E22" w:rsidRDefault="00F07E22" w:rsidP="00F07E22">
    <w:pPr>
      <w:tabs>
        <w:tab w:val="left" w:pos="1207"/>
        <w:tab w:val="center" w:pos="4536"/>
        <w:tab w:val="right" w:pos="9072"/>
      </w:tabs>
      <w:spacing w:after="0" w:line="240" w:lineRule="auto"/>
    </w:pPr>
    <w:r w:rsidRPr="00F07E22">
      <w:t>2021./2022.</w:t>
    </w:r>
  </w:p>
  <w:p w:rsidR="006C6931" w:rsidRDefault="00F07E22" w:rsidP="00F07E22">
    <w:pPr>
      <w:pStyle w:val="Podnoje"/>
    </w:pPr>
    <w:r w:rsidRPr="00F07E22">
      <w:t>19/10/21 – 2.Sj.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07F" w:rsidRDefault="0015407F" w:rsidP="00A00D2E">
      <w:pPr>
        <w:spacing w:after="0" w:line="240" w:lineRule="auto"/>
      </w:pPr>
      <w:r>
        <w:separator/>
      </w:r>
    </w:p>
  </w:footnote>
  <w:footnote w:type="continuationSeparator" w:id="0">
    <w:p w:rsidR="0015407F" w:rsidRDefault="0015407F" w:rsidP="00A00D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7E6D24"/>
    <w:multiLevelType w:val="multilevel"/>
    <w:tmpl w:val="57D28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3C166071"/>
    <w:multiLevelType w:val="hybridMultilevel"/>
    <w:tmpl w:val="1E68D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F56F2E"/>
    <w:multiLevelType w:val="hybridMultilevel"/>
    <w:tmpl w:val="8BF85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8837FFA"/>
    <w:multiLevelType w:val="hybridMultilevel"/>
    <w:tmpl w:val="D910C0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493"/>
    <w:rsid w:val="00015E6A"/>
    <w:rsid w:val="00026329"/>
    <w:rsid w:val="000301FD"/>
    <w:rsid w:val="000631AC"/>
    <w:rsid w:val="00090FE3"/>
    <w:rsid w:val="00091628"/>
    <w:rsid w:val="00094A47"/>
    <w:rsid w:val="000A5D01"/>
    <w:rsid w:val="000C07B9"/>
    <w:rsid w:val="001313F6"/>
    <w:rsid w:val="00144A2E"/>
    <w:rsid w:val="0015407F"/>
    <w:rsid w:val="00154FA2"/>
    <w:rsid w:val="00157FA1"/>
    <w:rsid w:val="00184BE7"/>
    <w:rsid w:val="00196228"/>
    <w:rsid w:val="001B45D2"/>
    <w:rsid w:val="001B664E"/>
    <w:rsid w:val="002220F5"/>
    <w:rsid w:val="00252CC3"/>
    <w:rsid w:val="002673F8"/>
    <w:rsid w:val="002752CF"/>
    <w:rsid w:val="002D513C"/>
    <w:rsid w:val="002D6098"/>
    <w:rsid w:val="002D76C5"/>
    <w:rsid w:val="002F0D95"/>
    <w:rsid w:val="003065DF"/>
    <w:rsid w:val="003264E9"/>
    <w:rsid w:val="00382368"/>
    <w:rsid w:val="003A1FDE"/>
    <w:rsid w:val="003B2093"/>
    <w:rsid w:val="0043201E"/>
    <w:rsid w:val="00447070"/>
    <w:rsid w:val="00451B78"/>
    <w:rsid w:val="004B45ED"/>
    <w:rsid w:val="004D28CD"/>
    <w:rsid w:val="004D49A0"/>
    <w:rsid w:val="00506704"/>
    <w:rsid w:val="005243EA"/>
    <w:rsid w:val="0054796D"/>
    <w:rsid w:val="00552A38"/>
    <w:rsid w:val="00577D5A"/>
    <w:rsid w:val="005842AF"/>
    <w:rsid w:val="005A6138"/>
    <w:rsid w:val="005B3EDD"/>
    <w:rsid w:val="005B5A0D"/>
    <w:rsid w:val="005F4098"/>
    <w:rsid w:val="00642B1E"/>
    <w:rsid w:val="006B5075"/>
    <w:rsid w:val="006B60E9"/>
    <w:rsid w:val="006C6931"/>
    <w:rsid w:val="00702B7A"/>
    <w:rsid w:val="00715493"/>
    <w:rsid w:val="0073352C"/>
    <w:rsid w:val="00766476"/>
    <w:rsid w:val="00767B9B"/>
    <w:rsid w:val="007B1074"/>
    <w:rsid w:val="007B130D"/>
    <w:rsid w:val="007C07E4"/>
    <w:rsid w:val="007D28FA"/>
    <w:rsid w:val="008209F9"/>
    <w:rsid w:val="00833E08"/>
    <w:rsid w:val="008474A9"/>
    <w:rsid w:val="008529A7"/>
    <w:rsid w:val="00881F80"/>
    <w:rsid w:val="00896856"/>
    <w:rsid w:val="008B5D0C"/>
    <w:rsid w:val="008D0E38"/>
    <w:rsid w:val="008E5E22"/>
    <w:rsid w:val="008F2772"/>
    <w:rsid w:val="008F6CE8"/>
    <w:rsid w:val="00905808"/>
    <w:rsid w:val="009133A9"/>
    <w:rsid w:val="00933823"/>
    <w:rsid w:val="009434D6"/>
    <w:rsid w:val="00986B3A"/>
    <w:rsid w:val="009A0D1C"/>
    <w:rsid w:val="009B3329"/>
    <w:rsid w:val="009D02FB"/>
    <w:rsid w:val="009D29A5"/>
    <w:rsid w:val="00A00D2E"/>
    <w:rsid w:val="00A3029E"/>
    <w:rsid w:val="00A335E7"/>
    <w:rsid w:val="00AA384D"/>
    <w:rsid w:val="00AA43C4"/>
    <w:rsid w:val="00AB1101"/>
    <w:rsid w:val="00AC06B9"/>
    <w:rsid w:val="00AE3D59"/>
    <w:rsid w:val="00B10F4D"/>
    <w:rsid w:val="00B207C2"/>
    <w:rsid w:val="00B27EF7"/>
    <w:rsid w:val="00B34B3D"/>
    <w:rsid w:val="00B37AD1"/>
    <w:rsid w:val="00B83AC4"/>
    <w:rsid w:val="00B85EAB"/>
    <w:rsid w:val="00B91C91"/>
    <w:rsid w:val="00BC36F7"/>
    <w:rsid w:val="00BC4D8E"/>
    <w:rsid w:val="00C44991"/>
    <w:rsid w:val="00C5040C"/>
    <w:rsid w:val="00C524B0"/>
    <w:rsid w:val="00C8054E"/>
    <w:rsid w:val="00C961D5"/>
    <w:rsid w:val="00CA1D51"/>
    <w:rsid w:val="00CA4041"/>
    <w:rsid w:val="00CB3722"/>
    <w:rsid w:val="00CD015E"/>
    <w:rsid w:val="00CE0BF0"/>
    <w:rsid w:val="00CF506B"/>
    <w:rsid w:val="00D00D3F"/>
    <w:rsid w:val="00D14962"/>
    <w:rsid w:val="00D164C2"/>
    <w:rsid w:val="00D23CD8"/>
    <w:rsid w:val="00D2777F"/>
    <w:rsid w:val="00D60BB1"/>
    <w:rsid w:val="00D97437"/>
    <w:rsid w:val="00DC0C8A"/>
    <w:rsid w:val="00DE13B9"/>
    <w:rsid w:val="00DF4DD1"/>
    <w:rsid w:val="00E05F82"/>
    <w:rsid w:val="00E3582B"/>
    <w:rsid w:val="00E41130"/>
    <w:rsid w:val="00E43C74"/>
    <w:rsid w:val="00E83BA4"/>
    <w:rsid w:val="00EA6813"/>
    <w:rsid w:val="00EB643A"/>
    <w:rsid w:val="00EC7D6E"/>
    <w:rsid w:val="00EE374C"/>
    <w:rsid w:val="00F07E22"/>
    <w:rsid w:val="00F3299A"/>
    <w:rsid w:val="00F84784"/>
    <w:rsid w:val="00FA1BB0"/>
    <w:rsid w:val="00FB5373"/>
    <w:rsid w:val="00FF148A"/>
    <w:rsid w:val="00FF5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E0FA6B-8877-47CE-99EE-E7BA7024F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493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715493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715493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A00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00D2E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A00D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00D2E"/>
    <w:rPr>
      <w:rFonts w:ascii="Calibri" w:eastAsia="Calibri" w:hAnsi="Calibri" w:cs="Times New Roman"/>
    </w:rPr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2220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2220F5"/>
    <w:rPr>
      <w:rFonts w:ascii="Courier New" w:eastAsia="Times New Roman" w:hAnsi="Courier New" w:cs="Courier New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43201E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144A2E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B3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B3ED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5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13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86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5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9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5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5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8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8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8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05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9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1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31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9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3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2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729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7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0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92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10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40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0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mi.org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pmi.or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gartner.com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pmi.org/certificatio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5</cp:revision>
  <cp:lastPrinted>2018-10-09T12:42:00Z</cp:lastPrinted>
  <dcterms:created xsi:type="dcterms:W3CDTF">2021-09-26T22:12:00Z</dcterms:created>
  <dcterms:modified xsi:type="dcterms:W3CDTF">2021-10-12T09:31:00Z</dcterms:modified>
</cp:coreProperties>
</file>